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2E75B6"/>
          <w:sz w:val="22"/>
          <w:szCs w:val="22"/>
        </w:rPr>
        <w:t xml:space="preserve">CENTURIC, LLC</w:t>
      </w:r>
    </w:p>
    <w:p>
      <w:pPr>
        <w:spacing w:after="40"/>
      </w:pPr>
      <w:r>
        <w:rPr>
          <w:rFonts w:ascii="Arial" w:cs="Arial" w:eastAsia="Arial" w:hAnsi="Arial"/>
          <w:color w:val="6B7785"/>
          <w:sz w:val="20"/>
          <w:szCs w:val="20"/>
        </w:rPr>
        <w:t xml:space="preserve">Copilot Studio Agent Services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color w:val="1F3A5F"/>
          <w:sz w:val="40"/>
          <w:szCs w:val="40"/>
        </w:rPr>
        <w:t xml:space="preserve">AI Agent Discovery Questionnaire</w:t>
      </w:r>
    </w:p>
    <w:p>
      <w:pPr>
        <w:pBdr>
          <w:bottom w:val="single" w:color="2E75B6" w:sz="12" w:space="4"/>
        </w:pBdr>
        <w:spacing w:after="200"/>
      </w:pPr>
      <w:r>
        <w:rPr>
          <w:rFonts w:ascii="Arial" w:cs="Arial" w:eastAsia="Arial" w:hAnsi="Arial"/>
          <w:b/>
          <w:bCs/>
          <w:color w:val="1F3A5F"/>
          <w:sz w:val="21"/>
          <w:szCs w:val="21"/>
        </w:rPr>
        <w:t xml:space="preserve">Prepared for: </w:t>
      </w:r>
      <w:r>
        <w:rPr>
          <w:rFonts w:ascii="Arial" w:cs="Arial" w:eastAsia="Arial" w:hAnsi="Arial"/>
          <w:sz w:val="21"/>
          <w:szCs w:val="21"/>
        </w:rPr>
        <w:t xml:space="preserve">________________________________      Date: ____________________</w:t>
      </w:r>
    </w:p>
    <w:p>
      <w:pPr>
        <w:spacing w:after="12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This questionnaire helps Centuric understand your goals, environment, and requirements so we can scope, build, and deploy Microsoft Copilot Studio agents tailored to your organization. Please complete what you can; anything left blank, we will work through together during discovery.</w:t>
      </w:r>
    </w:p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1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Organization &amp; Primary Contacts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Organization name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Industry / sector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Primary contact (name, title)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Email / phone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Technical contact (if different)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Approx. number of employees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Microsoft Environment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B7785"/>
          <w:sz w:val="19"/>
          <w:szCs w:val="19"/>
        </w:rPr>
        <w:t xml:space="preserve">Determines which portals, features, and compliance posture apply.</w:t>
      </w:r>
    </w:p>
    <w:p>
      <w:pPr>
        <w:spacing w:after="12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Which Microsoft cloud is your tenant in?</w:t>
      </w:r>
    </w:p>
    <w:tbl>
      <w:tblPr>
        <w:tblW w:type="dxa" w:w="9360"/>
        <w:tblBorders>
          <w:top w:val="single" w:color="C9D3DD" w:sz="1"/>
          <w:left w:val="single" w:color="C9D3DD" w:sz="1"/>
          <w:bottom w:val="single" w:color="C9D3DD" w:sz="1"/>
          <w:right w:val="single" w:color="C9D3DD" w:sz="1"/>
          <w:insideH w:val="none"/>
          <w:insideV w:val="none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Commercial (.com)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GCC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GCC High (.us)</w:t>
            </w:r>
          </w:p>
        </w:tc>
      </w:tr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DoD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Not sure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Current Microsoft 365 plan(s):</w:t>
      </w:r>
    </w:p>
    <w:tbl>
      <w:tblPr>
        <w:tblW w:type="dxa" w:w="9360"/>
        <w:tblBorders>
          <w:top w:val="single" w:color="C9D3DD" w:sz="1"/>
          <w:left w:val="single" w:color="C9D3DD" w:sz="1"/>
          <w:bottom w:val="single" w:color="C9D3DD" w:sz="1"/>
          <w:right w:val="single" w:color="C9D3DD" w:sz="1"/>
          <w:insideH w:val="none"/>
          <w:insideV w:val="none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Business Standard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Business Premium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E3 / G3</w:t>
            </w:r>
          </w:p>
        </w:tc>
      </w:tr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E5 / G5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Other / Not sure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Do you already have a Microsoft 365 Copilot license? (Yes / No / How many)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Do you have an active Azure subscription? (Yes / No / Owner contact)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3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Compliance &amp; Data Sensitivity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B7785"/>
          <w:sz w:val="19"/>
          <w:szCs w:val="19"/>
        </w:rPr>
        <w:t xml:space="preserve">Drives tenancy, data residency, and deployment model.</w:t>
      </w:r>
    </w:p>
    <w:p>
      <w:pPr>
        <w:spacing w:after="12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Which apply to the data the agent will touch? (check all)</w:t>
      </w:r>
    </w:p>
    <w:tbl>
      <w:tblPr>
        <w:tblW w:type="dxa" w:w="9360"/>
        <w:tblBorders>
          <w:top w:val="single" w:color="C9D3DD" w:sz="1"/>
          <w:left w:val="single" w:color="C9D3DD" w:sz="1"/>
          <w:bottom w:val="single" w:color="C9D3DD" w:sz="1"/>
          <w:right w:val="single" w:color="C9D3DD" w:sz="1"/>
          <w:insideH w:val="none"/>
          <w:insideV w:val="none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CUI</w:t>
            </w:r>
          </w:p>
        </w:tc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ITAR / EAR</w:t>
            </w:r>
          </w:p>
        </w:tc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CMMC</w:t>
            </w:r>
          </w:p>
        </w:tc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HIPAA / PHI</w:t>
            </w:r>
          </w:p>
        </w:tc>
      </w:tr>
      <w:tr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PCI / cardholder</w:t>
            </w:r>
          </w:p>
        </w:tc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GDPR / CCPA</w:t>
            </w:r>
          </w:p>
        </w:tc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FTI / IRS 1075</w:t>
            </w:r>
          </w:p>
        </w:tc>
        <w:tc>
          <w:tcPr>
            <w:tcW w:type="dxa" w:w="234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None / Public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Any data residency or sovereignty requirements?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Existing DLP / governance policies we should align to?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Use Cases &amp; Goals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What problem(s) should the agent solve?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Who are the intended users? (employees / customers / partners)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What does success look like in 90 days?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Is the agent primarily:</w:t>
      </w:r>
    </w:p>
    <w:tbl>
      <w:tblPr>
        <w:tblW w:type="dxa" w:w="9360"/>
        <w:tblBorders>
          <w:top w:val="single" w:color="C9D3DD" w:sz="1"/>
          <w:left w:val="single" w:color="C9D3DD" w:sz="1"/>
          <w:bottom w:val="single" w:color="C9D3DD" w:sz="1"/>
          <w:right w:val="single" w:color="C9D3DD" w:sz="1"/>
          <w:insideH w:val="none"/>
          <w:insideV w:val="none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Internal / employee-facing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External / customer-facing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Both</w:t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Delivery Channels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B7785"/>
          <w:sz w:val="19"/>
          <w:szCs w:val="19"/>
        </w:rPr>
        <w:t xml:space="preserve">Where will people interact with the agent? (External channels always consume credits.)</w:t>
      </w:r>
    </w:p>
    <w:tbl>
      <w:tblPr>
        <w:tblW w:type="dxa" w:w="9360"/>
        <w:tblBorders>
          <w:top w:val="single" w:color="C9D3DD" w:sz="1"/>
          <w:left w:val="single" w:color="C9D3DD" w:sz="1"/>
          <w:bottom w:val="single" w:color="C9D3DD" w:sz="1"/>
          <w:right w:val="single" w:color="C9D3DD" w:sz="1"/>
          <w:insideH w:val="none"/>
          <w:insideV w:val="none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Microsoft Teams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SharePoint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Public website</w:t>
            </w:r>
          </w:p>
        </w:tc>
      </w:tr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Mobile / custom app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WhatsApp / SMS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Other</w:t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6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Data Sources &amp; Integrations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What knowledge sources should ground the agent? (SharePoint, files, Dataverse, websites, etc.)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What systems must it read from or write to? (CRM, ERP, ticketing, line-of-business apps)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Any APIs, custom connectors, or on-prem systems involved?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Will the agent likely need premium connectors or custom HTTP actions?</w:t>
      </w:r>
    </w:p>
    <w:tbl>
      <w:tblPr>
        <w:tblW w:type="dxa" w:w="9360"/>
        <w:tblBorders>
          <w:top w:val="single" w:color="C9D3DD" w:sz="1"/>
          <w:left w:val="single" w:color="C9D3DD" w:sz="1"/>
          <w:bottom w:val="single" w:color="C9D3DD" w:sz="1"/>
          <w:right w:val="single" w:color="C9D3DD" w:sz="1"/>
          <w:insideH w:val="none"/>
          <w:insideV w:val="none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Yes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No</w:t>
            </w:r>
          </w:p>
        </w:tc>
        <w:tc>
          <w:tcPr>
            <w:tcW w:type="dxa" w:w="312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Not sure</w:t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7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Volume &amp; Scale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B7785"/>
          <w:sz w:val="19"/>
          <w:szCs w:val="19"/>
        </w:rPr>
        <w:t xml:space="preserve">Feeds the consumption / cost estimate. Best guess is fine.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Estimated interactions (conversations) per day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Number of distinct agents envisioned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Expected peak periods or seasonality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Typical complexity (simple FAQ / generative Q&amp;A / actions &amp; integrations / advanced reasoning)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8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People &amp; Ownership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Who will build / maintain agents on your side, if anyone?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Who approves go-live?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Who owns the Microsoft 365 / Azure administration?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9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Billing Preference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6B7785"/>
          <w:sz w:val="19"/>
          <w:szCs w:val="19"/>
        </w:rPr>
        <w:t xml:space="preserve">How would you prefer to pay for agent usage (Copilot Credits)?</w:t>
      </w:r>
    </w:p>
    <w:tbl>
      <w:tblPr>
        <w:tblW w:type="dxa" w:w="9360"/>
        <w:tblBorders>
          <w:top w:val="single" w:color="C9D3DD" w:sz="1"/>
          <w:left w:val="single" w:color="C9D3DD" w:sz="1"/>
          <w:bottom w:val="single" w:color="C9D3DD" w:sz="1"/>
          <w:right w:val="single" w:color="C9D3DD" w:sz="1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On our own Azure subscription (we pay Microsoft directly)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Through Centuric (single managed invoice)</w:t>
            </w:r>
          </w:p>
        </w:tc>
      </w:tr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☐  No preference / advise us</w:t>
            </w:r>
          </w:p>
        </w:tc>
      </w:tr>
    </w:tbl>
    <w:p>
      <w:pPr>
        <w:pBdr>
          <w:bottom w:val="single" w:color="2E75B6" w:sz="6" w:space="2"/>
        </w:pBdr>
        <w:spacing w:after="140" w:before="28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10  </w:t>
      </w:r>
      <w:r>
        <w:rPr>
          <w:rFonts w:ascii="Arial" w:cs="Arial" w:eastAsia="Arial" w:hAnsi="Arial"/>
          <w:b/>
          <w:bCs/>
          <w:color w:val="1F3A5F"/>
          <w:sz w:val="26"/>
          <w:szCs w:val="26"/>
        </w:rPr>
        <w:t xml:space="preserve">Timeline &amp; Priorities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Target start date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Any hard deadlines or events driving this?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Budget range or constraints (optional)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shd w:fill="EAF1F7" w:val="clear"/>
            <w:tcMar>
              <w:top w:type="dxa" w:w="90"/>
              <w:left w:type="dxa" w:w="14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F3A5F"/>
                <w:sz w:val="20"/>
                <w:szCs w:val="20"/>
              </w:rPr>
              <w:t xml:space="preserve">Anything else we should know?</w:t>
            </w:r>
          </w:p>
        </w:tc>
        <w:tc>
          <w:tcPr>
            <w:tcW w:type="dxa" w:w="6360"/>
            <w:tcBorders>
              <w:top w:val="single" w:color="C9D3DD" w:sz="1"/>
              <w:left w:val="single" w:color="C9D3DD" w:sz="1"/>
              <w:bottom w:val="single" w:color="C9D3DD" w:sz="1"/>
              <w:right w:val="single" w:color="C9D3DD" w:sz="1"/>
            </w:tcBorders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top w:val="single" w:color="2E75B6" w:sz="6" w:space="4"/>
        </w:pBdr>
        <w:spacing w:before="160"/>
      </w:pPr>
      <w:r>
        <w:rPr>
          <w:rFonts w:ascii="Arial" w:cs="Arial" w:eastAsia="Arial" w:hAnsi="Arial"/>
          <w:i/>
          <w:iCs/>
          <w:color w:val="6B7785"/>
          <w:sz w:val="19"/>
          <w:szCs w:val="19"/>
        </w:rPr>
        <w:t xml:space="preserve">Thank you. Return this to your Centuric representative and we will follow up with a tailored scope and consumption estimate.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6B7785"/>
        <w:sz w:val="16"/>
        <w:szCs w:val="16"/>
      </w:rPr>
      <w:t xml:space="preserve">Confidential</w:t>
    </w:r>
    <w:r>
      <w:rPr>
        <w:rFonts w:ascii="Arial" w:cs="Arial" w:eastAsia="Arial" w:hAnsi="Arial"/>
        <w:color w:val="6B7785"/>
        <w:sz w:val="16"/>
        <w:szCs w:val="16"/>
      </w:rPr>
      <w:t xml:space="preserve">	Page </w:t>
    </w:r>
    <w:r>
      <w:rPr>
        <w:rFonts w:ascii="Arial" w:cs="Arial" w:eastAsia="Arial" w:hAnsi="Arial"/>
        <w:color w:val="6B778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6B7785"/>
        <w:sz w:val="16"/>
        <w:szCs w:val="16"/>
      </w:rPr>
      <w:t xml:space="preserve">Centuric, LLC  |  Copilot Studio Agent Services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2026-05-30T18:39:39.636Z</dcterms:created>
  <dcterms:modified xsi:type="dcterms:W3CDTF">2026-05-30T18:39:39.637Z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